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D4" w:rsidRPr="00C555D5" w:rsidRDefault="001254D4" w:rsidP="001254D4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C555D5">
        <w:rPr>
          <w:rFonts w:ascii="Garamond" w:hAnsi="Garamond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1923655</wp:posOffset>
            </wp:positionH>
            <wp:positionV relativeFrom="paragraph">
              <wp:posOffset>23231</wp:posOffset>
            </wp:positionV>
            <wp:extent cx="1870135" cy="879895"/>
            <wp:effectExtent l="1905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135" cy="87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54D4" w:rsidRPr="00C555D5" w:rsidRDefault="001254D4" w:rsidP="001254D4">
      <w:pPr>
        <w:jc w:val="center"/>
        <w:rPr>
          <w:rFonts w:ascii="Garamond" w:hAnsi="Garamond"/>
          <w:b/>
          <w:sz w:val="24"/>
          <w:szCs w:val="24"/>
        </w:rPr>
      </w:pPr>
    </w:p>
    <w:p w:rsidR="001254D4" w:rsidRDefault="001254D4" w:rsidP="001254D4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val="es-MX"/>
        </w:rPr>
      </w:pPr>
    </w:p>
    <w:p w:rsidR="001254D4" w:rsidRDefault="001254D4" w:rsidP="001254D4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val="es-MX"/>
        </w:rPr>
      </w:pPr>
    </w:p>
    <w:p w:rsidR="001254D4" w:rsidRDefault="001254D4" w:rsidP="001254D4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val="es-MX"/>
        </w:rPr>
      </w:pPr>
    </w:p>
    <w:p w:rsidR="001254D4" w:rsidRPr="001254D4" w:rsidRDefault="001254D4" w:rsidP="001254D4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val="es-MX"/>
        </w:rPr>
      </w:pPr>
      <w:r w:rsidRPr="001254D4">
        <w:rPr>
          <w:rFonts w:ascii="Garamond" w:eastAsia="Calibri" w:hAnsi="Garamond" w:cs="Times New Roman"/>
          <w:b/>
          <w:sz w:val="24"/>
          <w:szCs w:val="24"/>
          <w:lang w:val="es-MX"/>
        </w:rPr>
        <w:t xml:space="preserve">CONVOCATORIA DE TUTORES </w:t>
      </w:r>
    </w:p>
    <w:p w:rsidR="001254D4" w:rsidRPr="001254D4" w:rsidRDefault="001254D4" w:rsidP="001254D4">
      <w:pPr>
        <w:spacing w:after="0" w:line="276" w:lineRule="auto"/>
        <w:jc w:val="center"/>
        <w:rPr>
          <w:rFonts w:ascii="Garamond" w:eastAsia="Calibri" w:hAnsi="Garamond" w:cs="Times New Roman"/>
          <w:b/>
          <w:sz w:val="24"/>
          <w:szCs w:val="24"/>
          <w:lang w:val="es-MX"/>
        </w:rPr>
      </w:pPr>
      <w:r>
        <w:rPr>
          <w:rFonts w:ascii="Garamond" w:eastAsia="Calibri" w:hAnsi="Garamond" w:cs="Times New Roman"/>
          <w:b/>
          <w:sz w:val="24"/>
          <w:szCs w:val="24"/>
          <w:lang w:val="es-MX"/>
        </w:rPr>
        <w:t>PARA LOS CURSOS</w:t>
      </w:r>
      <w:r w:rsidRPr="001254D4">
        <w:rPr>
          <w:rFonts w:ascii="Garamond" w:eastAsia="Calibri" w:hAnsi="Garamond" w:cs="Times New Roman"/>
          <w:b/>
          <w:sz w:val="24"/>
          <w:szCs w:val="24"/>
          <w:lang w:val="es-MX"/>
        </w:rPr>
        <w:t xml:space="preserve"> 75°</w:t>
      </w:r>
      <w:r>
        <w:rPr>
          <w:rFonts w:ascii="Garamond" w:eastAsia="Calibri" w:hAnsi="Garamond" w:cs="Times New Roman"/>
          <w:b/>
          <w:sz w:val="24"/>
          <w:szCs w:val="24"/>
          <w:lang w:val="es-MX"/>
        </w:rPr>
        <w:t xml:space="preserve"> Y 76°</w:t>
      </w:r>
      <w:r w:rsidRPr="001254D4">
        <w:rPr>
          <w:rFonts w:ascii="Garamond" w:eastAsia="Calibri" w:hAnsi="Garamond" w:cs="Times New Roman"/>
          <w:b/>
          <w:sz w:val="24"/>
          <w:szCs w:val="24"/>
          <w:lang w:val="es-MX"/>
        </w:rPr>
        <w:t xml:space="preserve"> DEL PROGRAMA DE FORMACION</w:t>
      </w:r>
    </w:p>
    <w:p w:rsidR="001254D4" w:rsidRPr="001254D4" w:rsidRDefault="001254D4" w:rsidP="001254D4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val="es-MX"/>
        </w:rPr>
      </w:pPr>
    </w:p>
    <w:p w:rsidR="001254D4" w:rsidRPr="001254D4" w:rsidRDefault="001254D4" w:rsidP="001254D4">
      <w:pPr>
        <w:spacing w:after="0" w:line="276" w:lineRule="auto"/>
        <w:jc w:val="both"/>
        <w:rPr>
          <w:rFonts w:ascii="Garamond" w:eastAsia="Calibri" w:hAnsi="Garamond" w:cs="Times New Roman"/>
          <w:b/>
          <w:sz w:val="24"/>
          <w:szCs w:val="24"/>
          <w:lang w:val="es-MX"/>
        </w:rPr>
      </w:pPr>
      <w:r w:rsidRPr="001254D4">
        <w:rPr>
          <w:rFonts w:ascii="Garamond" w:eastAsia="Calibri" w:hAnsi="Garamond" w:cs="Times New Roman"/>
          <w:b/>
          <w:sz w:val="24"/>
          <w:szCs w:val="24"/>
          <w:lang w:val="es-MX"/>
        </w:rPr>
        <w:t>Invitación</w:t>
      </w:r>
      <w:r>
        <w:rPr>
          <w:rFonts w:ascii="Garamond" w:eastAsia="Calibri" w:hAnsi="Garamond" w:cs="Times New Roman"/>
          <w:b/>
          <w:sz w:val="24"/>
          <w:szCs w:val="24"/>
          <w:lang w:val="es-MX"/>
        </w:rPr>
        <w:t xml:space="preserve"> e instrucciones para la postulación</w:t>
      </w:r>
    </w:p>
    <w:p w:rsidR="001254D4" w:rsidRPr="001254D4" w:rsidRDefault="001254D4" w:rsidP="001254D4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val="es-MX"/>
        </w:rPr>
      </w:pPr>
    </w:p>
    <w:p w:rsidR="001254D4" w:rsidRPr="001254D4" w:rsidRDefault="001254D4" w:rsidP="001254D4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val="es-MX"/>
        </w:rPr>
      </w:pPr>
      <w:r w:rsidRPr="001254D4">
        <w:rPr>
          <w:rFonts w:ascii="Garamond" w:eastAsia="Calibri" w:hAnsi="Garamond" w:cs="Times New Roman"/>
          <w:sz w:val="24"/>
          <w:szCs w:val="24"/>
          <w:lang w:val="es-MX"/>
        </w:rPr>
        <w:t>La Academia Judicial invita a los jueces y relatores interesados en desempeñarse como tutores en las pasantías de</w:t>
      </w:r>
      <w:r>
        <w:rPr>
          <w:rFonts w:ascii="Garamond" w:eastAsia="Calibri" w:hAnsi="Garamond" w:cs="Times New Roman"/>
          <w:sz w:val="24"/>
          <w:szCs w:val="24"/>
          <w:lang w:val="es-MX"/>
        </w:rPr>
        <w:t xml:space="preserve"> los cursos</w:t>
      </w:r>
      <w:r w:rsidRPr="001254D4">
        <w:rPr>
          <w:rFonts w:ascii="Garamond" w:eastAsia="Calibri" w:hAnsi="Garamond" w:cs="Times New Roman"/>
          <w:sz w:val="24"/>
          <w:szCs w:val="24"/>
          <w:lang w:val="es-MX"/>
        </w:rPr>
        <w:t xml:space="preserve"> 75°</w:t>
      </w:r>
      <w:r>
        <w:rPr>
          <w:rFonts w:ascii="Garamond" w:eastAsia="Calibri" w:hAnsi="Garamond" w:cs="Times New Roman"/>
          <w:sz w:val="24"/>
          <w:szCs w:val="24"/>
          <w:lang w:val="es-MX"/>
        </w:rPr>
        <w:t xml:space="preserve"> y/o 76°</w:t>
      </w:r>
      <w:r w:rsidRPr="001254D4">
        <w:rPr>
          <w:rFonts w:ascii="Garamond" w:eastAsia="Calibri" w:hAnsi="Garamond" w:cs="Times New Roman"/>
          <w:sz w:val="24"/>
          <w:szCs w:val="24"/>
          <w:lang w:val="es-MX"/>
        </w:rPr>
        <w:t xml:space="preserve"> del Programa de Formación a manifestar su interés, de acuerdo a los términos que se detallan a continuación.</w:t>
      </w:r>
    </w:p>
    <w:p w:rsidR="001254D4" w:rsidRPr="001254D4" w:rsidRDefault="001254D4" w:rsidP="001254D4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val="es-MX"/>
        </w:rPr>
      </w:pPr>
    </w:p>
    <w:p w:rsidR="001254D4" w:rsidRPr="001254D4" w:rsidRDefault="001254D4" w:rsidP="001254D4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val="es-MX"/>
        </w:rPr>
      </w:pPr>
      <w:r w:rsidRPr="001254D4">
        <w:rPr>
          <w:rFonts w:ascii="Garamond" w:eastAsia="Calibri" w:hAnsi="Garamond" w:cs="Times New Roman"/>
          <w:sz w:val="24"/>
          <w:szCs w:val="24"/>
          <w:lang w:val="es-MX"/>
        </w:rPr>
        <w:t xml:space="preserve">Por acuerdo del Consejo Directivo de fecha 6 de marzo de 2015, la selección de tutores para el Programa de Formación que haga el Consejo Directivo, será realizada a </w:t>
      </w:r>
      <w:proofErr w:type="gramStart"/>
      <w:r w:rsidRPr="001254D4">
        <w:rPr>
          <w:rFonts w:ascii="Garamond" w:eastAsia="Calibri" w:hAnsi="Garamond" w:cs="Times New Roman"/>
          <w:sz w:val="24"/>
          <w:szCs w:val="24"/>
          <w:lang w:val="es-MX"/>
        </w:rPr>
        <w:t>partir  de</w:t>
      </w:r>
      <w:proofErr w:type="gramEnd"/>
      <w:r w:rsidRPr="001254D4">
        <w:rPr>
          <w:rFonts w:ascii="Garamond" w:eastAsia="Calibri" w:hAnsi="Garamond" w:cs="Times New Roman"/>
          <w:sz w:val="24"/>
          <w:szCs w:val="24"/>
          <w:lang w:val="es-MX"/>
        </w:rPr>
        <w:t xml:space="preserve"> la nómina de personas que hayan manifestado su interés en desempeñarse como tutores en alguna de las pasantías que se detallan </w:t>
      </w:r>
      <w:r w:rsidR="004F0CDC">
        <w:rPr>
          <w:rFonts w:ascii="Garamond" w:eastAsia="Calibri" w:hAnsi="Garamond" w:cs="Times New Roman"/>
          <w:sz w:val="24"/>
          <w:szCs w:val="24"/>
          <w:lang w:val="es-MX"/>
        </w:rPr>
        <w:t>en los documentos respectivos</w:t>
      </w:r>
      <w:r w:rsidRPr="001254D4">
        <w:rPr>
          <w:rFonts w:ascii="Garamond" w:eastAsia="Calibri" w:hAnsi="Garamond" w:cs="Times New Roman"/>
          <w:sz w:val="24"/>
          <w:szCs w:val="24"/>
          <w:lang w:val="es-MX"/>
        </w:rPr>
        <w:t>.</w:t>
      </w:r>
    </w:p>
    <w:p w:rsidR="001254D4" w:rsidRPr="001254D4" w:rsidRDefault="001254D4" w:rsidP="001254D4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val="es-MX"/>
        </w:rPr>
      </w:pPr>
    </w:p>
    <w:p w:rsidR="001254D4" w:rsidRDefault="001254D4" w:rsidP="001254D4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val="es-MX"/>
        </w:rPr>
      </w:pPr>
      <w:r w:rsidRPr="001254D4">
        <w:rPr>
          <w:rFonts w:ascii="Garamond" w:eastAsia="Calibri" w:hAnsi="Garamond" w:cs="Times New Roman"/>
          <w:sz w:val="24"/>
          <w:szCs w:val="24"/>
          <w:lang w:val="es-MX"/>
        </w:rPr>
        <w:t xml:space="preserve">Por el mismo acuerdo se dispuso que quienes no se hubieren desempeñado como tutores con anterioridad al curso 69° deberán, para ser nombrados tutores, asumir el compromiso de asistir al menos a una jornada de capacitación, que la Academia organizará en Santiago, y cuya fecha se comunicará con antelación. </w:t>
      </w:r>
    </w:p>
    <w:p w:rsidR="001254D4" w:rsidRPr="001254D4" w:rsidRDefault="001254D4" w:rsidP="001254D4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val="es-MX"/>
        </w:rPr>
      </w:pPr>
    </w:p>
    <w:p w:rsidR="001254D4" w:rsidRPr="001254D4" w:rsidRDefault="001254D4" w:rsidP="001254D4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val="es-MX"/>
        </w:rPr>
      </w:pPr>
      <w:r w:rsidRPr="001254D4">
        <w:rPr>
          <w:rFonts w:ascii="Garamond" w:eastAsia="Calibri" w:hAnsi="Garamond" w:cs="Times New Roman"/>
          <w:sz w:val="24"/>
          <w:szCs w:val="24"/>
          <w:lang w:val="es-MX"/>
        </w:rPr>
        <w:t xml:space="preserve">Las pasantías, están a cargo de un juez o relator </w:t>
      </w:r>
      <w:proofErr w:type="gramStart"/>
      <w:r w:rsidRPr="001254D4">
        <w:rPr>
          <w:rFonts w:ascii="Garamond" w:eastAsia="Calibri" w:hAnsi="Garamond" w:cs="Times New Roman"/>
          <w:sz w:val="24"/>
          <w:szCs w:val="24"/>
          <w:lang w:val="es-MX"/>
        </w:rPr>
        <w:t>tutor  (</w:t>
      </w:r>
      <w:proofErr w:type="gramEnd"/>
      <w:r w:rsidRPr="001254D4">
        <w:rPr>
          <w:rFonts w:ascii="Garamond" w:eastAsia="Calibri" w:hAnsi="Garamond" w:cs="Times New Roman"/>
          <w:sz w:val="24"/>
          <w:szCs w:val="24"/>
          <w:lang w:val="es-MX"/>
        </w:rPr>
        <w:t>según corresponda) quien debe transmitir al alumno parte importante de su experiencia práctica y personal en dicha competencia. Los alumnos deben acudir al tribunal o corte del tutor por el tiempo que se haya fijado en la estructura del curso, a fin de conocer personalmente el quehacer diario del tribunal.</w:t>
      </w:r>
    </w:p>
    <w:p w:rsidR="001254D4" w:rsidRPr="001254D4" w:rsidRDefault="001254D4" w:rsidP="001254D4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val="es-MX"/>
        </w:rPr>
      </w:pPr>
    </w:p>
    <w:p w:rsidR="001254D4" w:rsidRPr="001254D4" w:rsidRDefault="001254D4" w:rsidP="001254D4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val="es-MX"/>
        </w:rPr>
      </w:pPr>
      <w:r w:rsidRPr="001254D4">
        <w:rPr>
          <w:rFonts w:ascii="Garamond" w:eastAsia="Calibri" w:hAnsi="Garamond" w:cs="Times New Roman"/>
          <w:sz w:val="24"/>
          <w:szCs w:val="24"/>
          <w:lang w:val="es-MX"/>
        </w:rPr>
        <w:t xml:space="preserve">Los jueces y relatores deberán manifestar su interés mediante una carta enviada a la casilla de correo </w:t>
      </w:r>
      <w:hyperlink r:id="rId5" w:history="1">
        <w:r w:rsidRPr="001254D4">
          <w:rPr>
            <w:rFonts w:ascii="Garamond" w:eastAsia="Calibri" w:hAnsi="Garamond" w:cs="Times New Roman"/>
            <w:color w:val="0000FF"/>
            <w:sz w:val="24"/>
            <w:szCs w:val="24"/>
            <w:u w:val="single"/>
            <w:lang w:val="es-MX"/>
          </w:rPr>
          <w:t>pgres@academiajudicial.cl</w:t>
        </w:r>
      </w:hyperlink>
      <w:r w:rsidRPr="001254D4">
        <w:rPr>
          <w:rFonts w:ascii="Garamond" w:eastAsia="Calibri" w:hAnsi="Garamond" w:cs="Times New Roman"/>
          <w:sz w:val="24"/>
          <w:szCs w:val="24"/>
          <w:lang w:val="es-MX"/>
        </w:rPr>
        <w:t xml:space="preserve">, indicando con precisión el código de la pasantía en </w:t>
      </w:r>
      <w:r>
        <w:rPr>
          <w:rFonts w:ascii="Garamond" w:eastAsia="Calibri" w:hAnsi="Garamond" w:cs="Times New Roman"/>
          <w:sz w:val="24"/>
          <w:szCs w:val="24"/>
          <w:lang w:val="es-MX"/>
        </w:rPr>
        <w:t>que les interesa</w:t>
      </w:r>
      <w:r w:rsidRPr="001254D4">
        <w:rPr>
          <w:rFonts w:ascii="Garamond" w:eastAsia="Calibri" w:hAnsi="Garamond" w:cs="Times New Roman"/>
          <w:sz w:val="24"/>
          <w:szCs w:val="24"/>
          <w:lang w:val="es-MX"/>
        </w:rPr>
        <w:t xml:space="preserve"> desempeñarse como tutor, acompañando su </w:t>
      </w:r>
      <w:proofErr w:type="spellStart"/>
      <w:r w:rsidRPr="001254D4">
        <w:rPr>
          <w:rFonts w:ascii="Garamond" w:eastAsia="Calibri" w:hAnsi="Garamond" w:cs="Times New Roman"/>
          <w:sz w:val="24"/>
          <w:szCs w:val="24"/>
          <w:lang w:val="es-MX"/>
        </w:rPr>
        <w:t>curriculum</w:t>
      </w:r>
      <w:proofErr w:type="spellEnd"/>
      <w:r w:rsidRPr="001254D4">
        <w:rPr>
          <w:rFonts w:ascii="Garamond" w:eastAsia="Calibri" w:hAnsi="Garamond" w:cs="Times New Roman"/>
          <w:sz w:val="24"/>
          <w:szCs w:val="24"/>
          <w:lang w:val="es-MX"/>
        </w:rPr>
        <w:t xml:space="preserve"> vitae y formulario de postulación. En el mismo correo, el juez o relator deberá indicar si se ha desempeñado como tutor con anterioridad.</w:t>
      </w:r>
    </w:p>
    <w:p w:rsidR="001254D4" w:rsidRPr="001254D4" w:rsidRDefault="001254D4" w:rsidP="001254D4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val="es-MX"/>
        </w:rPr>
      </w:pPr>
    </w:p>
    <w:p w:rsidR="001254D4" w:rsidRPr="001254D4" w:rsidRDefault="001254D4" w:rsidP="001254D4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val="es-MX"/>
        </w:rPr>
      </w:pPr>
      <w:r w:rsidRPr="001254D4">
        <w:rPr>
          <w:rFonts w:ascii="Garamond" w:eastAsia="Calibri" w:hAnsi="Garamond" w:cs="Times New Roman"/>
          <w:sz w:val="24"/>
          <w:szCs w:val="24"/>
          <w:lang w:val="es-MX"/>
        </w:rPr>
        <w:t>Pueden postular a las pasantías código 106 a 109, todos los jueces titulares que, dentro de la Región Metropolitana se desempeñen en tribunales de las competencias respectivas. A la pasantía código 110, pueden postular todos los relatores titulares de las Cortes de Apelaciones de Santiago y San Miguel. A la pasantía código 105 pueden postular los jueces titulares que se desempeñen en juzgados con competencia en lo civil, además de familia y deseablemente también en garantía y/o trabajo, dentro de todo el territorio del país.</w:t>
      </w:r>
    </w:p>
    <w:p w:rsidR="001254D4" w:rsidRPr="001254D4" w:rsidRDefault="001254D4" w:rsidP="001254D4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val="es-MX"/>
        </w:rPr>
      </w:pPr>
    </w:p>
    <w:p w:rsidR="001254D4" w:rsidRPr="001254D4" w:rsidRDefault="001254D4" w:rsidP="001254D4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val="es-MX"/>
        </w:rPr>
      </w:pPr>
      <w:r w:rsidRPr="001254D4">
        <w:rPr>
          <w:rFonts w:ascii="Garamond" w:eastAsia="Calibri" w:hAnsi="Garamond" w:cs="Times New Roman"/>
          <w:sz w:val="24"/>
          <w:szCs w:val="24"/>
          <w:lang w:val="es-MX"/>
        </w:rPr>
        <w:lastRenderedPageBreak/>
        <w:t>El plazo para postular a esta convocatoria termina el día 31 de diciembre de 2018 a las 13:00 horas.</w:t>
      </w:r>
    </w:p>
    <w:p w:rsidR="001254D4" w:rsidRPr="001254D4" w:rsidRDefault="001254D4" w:rsidP="001254D4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val="es-MX"/>
        </w:rPr>
      </w:pPr>
    </w:p>
    <w:p w:rsidR="001254D4" w:rsidRPr="001254D4" w:rsidRDefault="001254D4" w:rsidP="001254D4">
      <w:pPr>
        <w:spacing w:after="0" w:line="276" w:lineRule="auto"/>
        <w:jc w:val="both"/>
        <w:rPr>
          <w:rFonts w:ascii="Garamond" w:eastAsia="Calibri" w:hAnsi="Garamond" w:cs="Times New Roman"/>
          <w:sz w:val="24"/>
          <w:szCs w:val="24"/>
          <w:lang w:val="es-MX"/>
        </w:rPr>
      </w:pPr>
      <w:r w:rsidRPr="001254D4">
        <w:rPr>
          <w:rFonts w:ascii="Garamond" w:eastAsia="Calibri" w:hAnsi="Garamond" w:cs="Times New Roman"/>
          <w:sz w:val="24"/>
          <w:szCs w:val="24"/>
          <w:lang w:val="es-MX"/>
        </w:rPr>
        <w:t xml:space="preserve">La nómina definitiva de tutores será determinada por la comisión del Programa de Formación del Consejo Directivo de la Academia Judicial, y será publicada en la página web de la Academia Judicial. </w:t>
      </w:r>
    </w:p>
    <w:p w:rsidR="00AD737F" w:rsidRDefault="00AD737F"/>
    <w:sectPr w:rsidR="00AD737F" w:rsidSect="00091B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D4"/>
    <w:rsid w:val="00091BD3"/>
    <w:rsid w:val="001254D4"/>
    <w:rsid w:val="004F0CDC"/>
    <w:rsid w:val="0065566D"/>
    <w:rsid w:val="00AD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0AEAE-D085-4F30-AA65-B930E106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B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res@academiajudicial.c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Verónica Jaque</cp:lastModifiedBy>
  <cp:revision>2</cp:revision>
  <dcterms:created xsi:type="dcterms:W3CDTF">2018-12-10T20:00:00Z</dcterms:created>
  <dcterms:modified xsi:type="dcterms:W3CDTF">2018-12-10T20:00:00Z</dcterms:modified>
</cp:coreProperties>
</file>