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357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PASANTÍA — MINISTRO/MINISTRA</w:t>
      </w:r>
    </w:p>
    <w:p w:rsidR="00000000" w:rsidDel="00000000" w:rsidP="00000000" w:rsidRDefault="00000000" w:rsidRPr="00000000" w14:paraId="00000002">
      <w:pPr>
        <w:ind w:firstLine="357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FORMULARIO DE MANIFESTACIÓN DE INTERÉS</w:t>
      </w:r>
    </w:p>
    <w:p w:rsidR="00000000" w:rsidDel="00000000" w:rsidP="00000000" w:rsidRDefault="00000000" w:rsidRPr="00000000" w14:paraId="00000003">
      <w:pPr>
        <w:ind w:firstLine="357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TUTORES/TUTORAS</w:t>
      </w:r>
    </w:p>
    <w:p w:rsidR="00000000" w:rsidDel="00000000" w:rsidP="00000000" w:rsidRDefault="00000000" w:rsidRPr="00000000" w14:paraId="00000004">
      <w:pPr>
        <w:ind w:firstLine="357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94.0" w:type="dxa"/>
        <w:jc w:val="left"/>
        <w:tblInd w:w="426.0" w:type="dxa"/>
        <w:tblLayout w:type="fixed"/>
        <w:tblLook w:val="0400"/>
      </w:tblPr>
      <w:tblGrid>
        <w:gridCol w:w="992"/>
        <w:gridCol w:w="1276"/>
        <w:gridCol w:w="6026"/>
        <w:tblGridChange w:id="0">
          <w:tblGrid>
            <w:gridCol w:w="992"/>
            <w:gridCol w:w="1276"/>
            <w:gridCol w:w="602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Nombres: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Apellido paterno: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Apellido materno: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Ministro/Ministra Ilustrísima Corte de Apelaciones de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ind w:firstLine="357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357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Por medio de la presente manifiesto mi interés para ser tutor/tutora en para la etapa de pasantías como Ministro/Ministra del Programa de Habilitación N° 40 de la Academia Judicial. </w:t>
      </w:r>
    </w:p>
    <w:p w:rsidR="00000000" w:rsidDel="00000000" w:rsidP="00000000" w:rsidRDefault="00000000" w:rsidRPr="00000000" w14:paraId="00000013">
      <w:pPr>
        <w:ind w:firstLine="357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357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Manifiesto, también, no tener impedimento para ser tutor/tutora por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trece días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dentro de las siguientes fechas: lunes 29 de mayo al viernes 16 de junio (ambas fechas inclusive). Dichos 13 días serán coordinados con el/la Fiscal/Fiscala tutor/tutora de los y las pasantes que estén a su cargo. </w:t>
      </w:r>
    </w:p>
    <w:p w:rsidR="00000000" w:rsidDel="00000000" w:rsidP="00000000" w:rsidRDefault="00000000" w:rsidRPr="00000000" w14:paraId="00000015">
      <w:pPr>
        <w:ind w:firstLine="357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357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Asimismo, manifiesto mi compromiso, de ser necesario, a obtener los permisos requeridos para que cada pasante pueda tener acceso a las audiencias y vistas de las causas, sea el caso de su realización en forma presencial o virtual (en el segundo caso, el tutor/tutora debe gestionar el acceso de los/las pasantes a Zoom o Google Meet, dependiendo de lo que utilice la Corte respectiva, y acceso específico a la sala de alegatos y al sistema de tramitación y conocimiento de Ministros/Ministras en Cortes de Apelaciones, de ser posible), y me comprometo a mantener una constante interacción con los/las pasantes más allá del trabajo sincrónico en el que participarán. </w:t>
      </w:r>
    </w:p>
    <w:p w:rsidR="00000000" w:rsidDel="00000000" w:rsidP="00000000" w:rsidRDefault="00000000" w:rsidRPr="00000000" w14:paraId="00000017">
      <w:pPr>
        <w:ind w:firstLine="357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425"/>
        <w:gridCol w:w="284"/>
        <w:gridCol w:w="1276"/>
        <w:gridCol w:w="708"/>
        <w:gridCol w:w="709"/>
        <w:gridCol w:w="851"/>
        <w:gridCol w:w="1417"/>
        <w:tblGridChange w:id="0">
          <w:tblGrid>
            <w:gridCol w:w="2660"/>
            <w:gridCol w:w="425"/>
            <w:gridCol w:w="284"/>
            <w:gridCol w:w="1276"/>
            <w:gridCol w:w="708"/>
            <w:gridCol w:w="709"/>
            <w:gridCol w:w="851"/>
            <w:gridCol w:w="1417"/>
          </w:tblGrid>
        </w:tblGridChange>
      </w:tblGrid>
      <w:tr>
        <w:trPr>
          <w:cantSplit w:val="0"/>
          <w:trHeight w:val="100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 año 2023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Ciudad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</w:tbl>
    <w:p w:rsidR="00000000" w:rsidDel="00000000" w:rsidP="00000000" w:rsidRDefault="00000000" w:rsidRPr="00000000" w14:paraId="00000038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2" w:w="12242" w:orient="portrait"/>
      <w:pgMar w:bottom="1417" w:top="141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35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375572" cy="754056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5572" cy="7540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35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line="276" w:lineRule="auto"/>
        <w:ind w:left="35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2067"/>
    <w:pPr>
      <w:spacing w:after="0" w:line="276" w:lineRule="auto"/>
      <w:ind w:left="357"/>
    </w:pPr>
    <w:rPr>
      <w:rFonts w:asciiTheme="minorHAnsi" w:hAnsiTheme="minorHAnsi"/>
      <w:sz w:val="22"/>
      <w:lang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C6404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C6404"/>
    <w:rPr>
      <w:rFonts w:ascii="Tahoma" w:cs="Tahoma" w:hAnsi="Tahoma"/>
      <w:sz w:val="16"/>
      <w:szCs w:val="16"/>
      <w:lang w:val="es-MX"/>
    </w:rPr>
  </w:style>
  <w:style w:type="character" w:styleId="Hipervnculo">
    <w:name w:val="Hyperlink"/>
    <w:basedOn w:val="Fuentedeprrafopredeter"/>
    <w:uiPriority w:val="99"/>
    <w:unhideWhenUsed w:val="1"/>
    <w:rsid w:val="00EB15B5"/>
    <w:rPr>
      <w:color w:val="0000ff" w:themeColor="hyperlink"/>
      <w:u w:val="single"/>
    </w:rPr>
  </w:style>
  <w:style w:type="paragraph" w:styleId="Sinespaciado">
    <w:name w:val="No Spacing"/>
    <w:uiPriority w:val="1"/>
    <w:qFormat w:val="1"/>
    <w:rsid w:val="00B66BB6"/>
    <w:pPr>
      <w:spacing w:after="0" w:line="240" w:lineRule="auto"/>
    </w:pPr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 w:val="1"/>
    <w:rsid w:val="00B66BB6"/>
    <w:pPr>
      <w:spacing w:after="200"/>
      <w:ind w:left="720"/>
      <w:contextualSpacing w:val="1"/>
    </w:pPr>
    <w:rPr>
      <w:lang w:val="es-ES"/>
    </w:rPr>
  </w:style>
  <w:style w:type="table" w:styleId="Tablaconcuadrcula">
    <w:name w:val="Table Grid"/>
    <w:basedOn w:val="Tablanormal"/>
    <w:uiPriority w:val="59"/>
    <w:rsid w:val="00B66BB6"/>
    <w:pPr>
      <w:spacing w:after="0" w:line="240" w:lineRule="auto"/>
    </w:pPr>
    <w:rPr>
      <w:rFonts w:asciiTheme="minorHAnsi" w:hAnsiTheme="minorHAnsi"/>
      <w:sz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35301E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5301E"/>
    <w:rPr>
      <w:rFonts w:asciiTheme="minorHAnsi" w:hAnsiTheme="minorHAnsi"/>
      <w:sz w:val="22"/>
      <w:lang w:val="es-MX"/>
    </w:rPr>
  </w:style>
  <w:style w:type="paragraph" w:styleId="Piedepgina">
    <w:name w:val="footer"/>
    <w:basedOn w:val="Normal"/>
    <w:link w:val="PiedepginaCar"/>
    <w:uiPriority w:val="99"/>
    <w:unhideWhenUsed w:val="1"/>
    <w:rsid w:val="0035301E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5301E"/>
    <w:rPr>
      <w:rFonts w:asciiTheme="minorHAnsi" w:hAnsiTheme="minorHAnsi"/>
      <w:sz w:val="22"/>
      <w:lang w:val="es-MX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E90D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E90D8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E90D85"/>
    <w:rPr>
      <w:rFonts w:asciiTheme="minorHAnsi" w:hAnsiTheme="minorHAnsi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E90D85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E90D85"/>
    <w:rPr>
      <w:rFonts w:asciiTheme="minorHAnsi" w:hAnsiTheme="minorHAnsi"/>
      <w:b w:val="1"/>
      <w:bCs w:val="1"/>
      <w:sz w:val="20"/>
      <w:szCs w:val="20"/>
      <w:lang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fcIHmMQjO22vFZGow0n43pI3fw==">AMUW2mWTC7SrXMeDfRE//DpdWELB7CsEvVz1fpHSyvHiCD0MDJGaTj5Se2e12pk+w68000J+8V5CHI4oHiCIoy7sLMfMBJHIUqQqkG2mKfpVrAjWOYrpKPGMXpRcohHiR3WuzYpx5p5w3s2Ozu4jmoXtFUhpxNEG4oHlRlM+ixCUS2Lw6xLqFN+fuqo3IboX24fee6Rt0powx5cFnqQHcHI68RDnhoCsmXRSCKqFCI8PSv1/JF6gV0CCzJJigMlbgUTuRASw7X8D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2021-08-02T17:13:00Z</dcterms:created>
  <dc:creator>VERÓNICA JAQUE COSTA</dc:creator>
</cp:coreProperties>
</file>